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4198" w14:textId="77777777" w:rsidR="00363B58" w:rsidRPr="00194E30" w:rsidRDefault="00363B58" w:rsidP="00363B58">
      <w:pPr>
        <w:jc w:val="both"/>
        <w:rPr>
          <w:rFonts w:ascii="Arial" w:hAnsi="Arial" w:cs="Arial"/>
          <w:sz w:val="24"/>
          <w:szCs w:val="24"/>
        </w:rPr>
      </w:pPr>
      <w:r w:rsidRPr="00194E30">
        <w:rPr>
          <w:rFonts w:ascii="Arial" w:hAnsi="Arial" w:cs="Arial"/>
          <w:sz w:val="24"/>
          <w:szCs w:val="24"/>
        </w:rPr>
        <w:t xml:space="preserve">FECHA: </w:t>
      </w:r>
      <w:r w:rsidR="00576838" w:rsidRPr="00194E30">
        <w:rPr>
          <w:rFonts w:ascii="Arial" w:hAnsi="Arial" w:cs="Arial"/>
          <w:sz w:val="24"/>
          <w:szCs w:val="24"/>
        </w:rPr>
        <w:fldChar w:fldCharType="begin"/>
      </w:r>
      <w:r w:rsidR="00576838" w:rsidRPr="00194E30">
        <w:rPr>
          <w:rFonts w:ascii="Arial" w:hAnsi="Arial" w:cs="Arial"/>
          <w:sz w:val="24"/>
          <w:szCs w:val="24"/>
        </w:rPr>
        <w:instrText xml:space="preserve"> FILLIN  fecha  \* MERGEFORMAT </w:instrText>
      </w:r>
      <w:r w:rsidR="00194E30" w:rsidRPr="00194E30">
        <w:rPr>
          <w:rFonts w:ascii="Arial" w:hAnsi="Arial" w:cs="Arial"/>
          <w:sz w:val="24"/>
          <w:szCs w:val="24"/>
        </w:rPr>
        <w:fldChar w:fldCharType="separate"/>
      </w:r>
      <w:r w:rsidR="00576838" w:rsidRPr="00194E30">
        <w:rPr>
          <w:rFonts w:ascii="Arial" w:hAnsi="Arial" w:cs="Arial"/>
          <w:sz w:val="24"/>
          <w:szCs w:val="24"/>
        </w:rPr>
        <w:fldChar w:fldCharType="end"/>
      </w:r>
    </w:p>
    <w:p w14:paraId="06A93119" w14:textId="77777777" w:rsidR="00363B58" w:rsidRPr="00194E30" w:rsidRDefault="00363B58" w:rsidP="00363B58">
      <w:pPr>
        <w:jc w:val="both"/>
        <w:rPr>
          <w:rFonts w:ascii="Arial" w:hAnsi="Arial" w:cs="Arial"/>
          <w:sz w:val="24"/>
          <w:szCs w:val="24"/>
        </w:rPr>
      </w:pPr>
      <w:r w:rsidRPr="00194E30">
        <w:rPr>
          <w:rFonts w:ascii="Arial" w:hAnsi="Arial" w:cs="Arial"/>
          <w:sz w:val="24"/>
          <w:szCs w:val="24"/>
        </w:rPr>
        <w:t xml:space="preserve">ORDEN DE </w:t>
      </w:r>
      <w:r w:rsidR="00B66D49" w:rsidRPr="00194E30">
        <w:rPr>
          <w:rFonts w:ascii="Arial" w:hAnsi="Arial" w:cs="Arial"/>
          <w:sz w:val="24"/>
          <w:szCs w:val="24"/>
        </w:rPr>
        <w:fldChar w:fldCharType="begin"/>
      </w:r>
      <w:r w:rsidR="00B66D49" w:rsidRPr="00194E30">
        <w:rPr>
          <w:rFonts w:ascii="Arial" w:hAnsi="Arial" w:cs="Arial"/>
          <w:sz w:val="24"/>
          <w:szCs w:val="24"/>
        </w:rPr>
        <w:instrText xml:space="preserve"> FILLIN  "TIPO DE ORDEN COMPRA O SERVICIOS"  \* MERGEFORMAT </w:instrText>
      </w:r>
      <w:r w:rsidR="00194E30" w:rsidRPr="00194E30">
        <w:rPr>
          <w:rFonts w:ascii="Arial" w:hAnsi="Arial" w:cs="Arial"/>
          <w:sz w:val="24"/>
          <w:szCs w:val="24"/>
        </w:rPr>
        <w:fldChar w:fldCharType="separate"/>
      </w:r>
      <w:r w:rsidR="00B66D49" w:rsidRPr="00194E30">
        <w:rPr>
          <w:rFonts w:ascii="Arial" w:hAnsi="Arial" w:cs="Arial"/>
          <w:sz w:val="24"/>
          <w:szCs w:val="24"/>
        </w:rPr>
        <w:fldChar w:fldCharType="end"/>
      </w:r>
      <w:r w:rsidRPr="00194E30">
        <w:rPr>
          <w:rFonts w:ascii="Arial" w:hAnsi="Arial" w:cs="Arial"/>
          <w:sz w:val="24"/>
          <w:szCs w:val="24"/>
        </w:rPr>
        <w:t xml:space="preserve"> NUMERO: </w:t>
      </w:r>
      <w:r w:rsidR="00576838" w:rsidRPr="00194E30">
        <w:rPr>
          <w:rFonts w:ascii="Arial" w:hAnsi="Arial" w:cs="Arial"/>
          <w:sz w:val="24"/>
          <w:szCs w:val="24"/>
        </w:rPr>
        <w:fldChar w:fldCharType="begin"/>
      </w:r>
      <w:r w:rsidR="00576838" w:rsidRPr="00194E30">
        <w:rPr>
          <w:rFonts w:ascii="Arial" w:hAnsi="Arial" w:cs="Arial"/>
          <w:sz w:val="24"/>
          <w:szCs w:val="24"/>
        </w:rPr>
        <w:instrText xml:space="preserve"> FILLIN  "NUMERO DE LA ORDEN"  \* MERGEFORMAT </w:instrText>
      </w:r>
      <w:r w:rsidR="00194E30" w:rsidRPr="00194E30">
        <w:rPr>
          <w:rFonts w:ascii="Arial" w:hAnsi="Arial" w:cs="Arial"/>
          <w:sz w:val="24"/>
          <w:szCs w:val="24"/>
        </w:rPr>
        <w:fldChar w:fldCharType="separate"/>
      </w:r>
      <w:r w:rsidR="00576838" w:rsidRPr="00194E30">
        <w:rPr>
          <w:rFonts w:ascii="Arial" w:hAnsi="Arial" w:cs="Arial"/>
          <w:sz w:val="24"/>
          <w:szCs w:val="24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500"/>
      </w:tblGrid>
      <w:tr w:rsidR="00363B58" w:rsidRPr="00194E30" w14:paraId="4FC1F6D0" w14:textId="77777777" w:rsidTr="0093131D">
        <w:tc>
          <w:tcPr>
            <w:tcW w:w="3397" w:type="dxa"/>
          </w:tcPr>
          <w:p w14:paraId="23CD4D7F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CONTRATISTA</w:t>
            </w:r>
          </w:p>
        </w:tc>
        <w:tc>
          <w:tcPr>
            <w:tcW w:w="5500" w:type="dxa"/>
          </w:tcPr>
          <w:p w14:paraId="1622CA92" w14:textId="77777777" w:rsidR="00363B58" w:rsidRPr="00194E30" w:rsidRDefault="00E22F50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"NOMBRE COMPLETO DEL CONTRATISTA"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598B6CFD" w14:textId="77777777" w:rsidTr="0093131D">
        <w:tc>
          <w:tcPr>
            <w:tcW w:w="3397" w:type="dxa"/>
          </w:tcPr>
          <w:p w14:paraId="5F26771B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IDENTIFICACIÓN (CEDULA O NIT)</w:t>
            </w:r>
          </w:p>
        </w:tc>
        <w:tc>
          <w:tcPr>
            <w:tcW w:w="5500" w:type="dxa"/>
          </w:tcPr>
          <w:p w14:paraId="61B43613" w14:textId="77777777" w:rsidR="00363B58" w:rsidRPr="00194E30" w:rsidRDefault="00E22F50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"NUMERO DE CEDULA"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3CF65BC1" w14:textId="77777777" w:rsidTr="0093131D">
        <w:tc>
          <w:tcPr>
            <w:tcW w:w="3397" w:type="dxa"/>
          </w:tcPr>
          <w:p w14:paraId="54E109F0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5500" w:type="dxa"/>
          </w:tcPr>
          <w:p w14:paraId="584728D5" w14:textId="77777777" w:rsidR="00363B58" w:rsidRPr="00194E30" w:rsidRDefault="00E22F50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DIRECCION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384D4508" w14:textId="77777777" w:rsidTr="0093131D">
        <w:tc>
          <w:tcPr>
            <w:tcW w:w="3397" w:type="dxa"/>
          </w:tcPr>
          <w:p w14:paraId="522AD5ED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5500" w:type="dxa"/>
          </w:tcPr>
          <w:p w14:paraId="505DC4A1" w14:textId="77777777" w:rsidR="00363B58" w:rsidRPr="00194E30" w:rsidRDefault="00E22F50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TELEFONO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426FB0AE" w14:textId="77777777" w:rsidTr="0093131D">
        <w:tc>
          <w:tcPr>
            <w:tcW w:w="3397" w:type="dxa"/>
          </w:tcPr>
          <w:p w14:paraId="075E1701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500" w:type="dxa"/>
          </w:tcPr>
          <w:p w14:paraId="3FA545B3" w14:textId="77777777" w:rsidR="00363B58" w:rsidRPr="00194E30" w:rsidRDefault="00E22F50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EMAIL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1D9D615" w14:textId="77777777" w:rsidR="00363B58" w:rsidRPr="00194E30" w:rsidRDefault="00363B58" w:rsidP="00363B5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4"/>
        <w:gridCol w:w="5454"/>
      </w:tblGrid>
      <w:tr w:rsidR="00363B58" w:rsidRPr="00194E30" w14:paraId="3F1E91FF" w14:textId="77777777" w:rsidTr="0093131D">
        <w:tc>
          <w:tcPr>
            <w:tcW w:w="3374" w:type="dxa"/>
          </w:tcPr>
          <w:p w14:paraId="2CF6B96C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FUNCIONARIO QUE IDENTIFICA LA NECESIDAD</w:t>
            </w:r>
          </w:p>
        </w:tc>
        <w:tc>
          <w:tcPr>
            <w:tcW w:w="5454" w:type="dxa"/>
          </w:tcPr>
          <w:p w14:paraId="10343D41" w14:textId="77777777" w:rsidR="00363B58" w:rsidRPr="00194E30" w:rsidRDefault="00A0724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JUAN MANUEL CHAVEZ</w:t>
            </w:r>
          </w:p>
        </w:tc>
      </w:tr>
      <w:tr w:rsidR="00363B58" w:rsidRPr="00194E30" w14:paraId="2AEB6027" w14:textId="77777777" w:rsidTr="0093131D">
        <w:trPr>
          <w:trHeight w:val="489"/>
        </w:trPr>
        <w:tc>
          <w:tcPr>
            <w:tcW w:w="3374" w:type="dxa"/>
          </w:tcPr>
          <w:p w14:paraId="12D3C3FF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EMPLEO</w:t>
            </w:r>
          </w:p>
        </w:tc>
        <w:tc>
          <w:tcPr>
            <w:tcW w:w="5454" w:type="dxa"/>
          </w:tcPr>
          <w:p w14:paraId="6112D7BD" w14:textId="77777777" w:rsidR="00363B58" w:rsidRPr="00194E30" w:rsidRDefault="00A0724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JEFE ADMINISTRATIVO Y FINANCIERO</w:t>
            </w:r>
          </w:p>
        </w:tc>
      </w:tr>
      <w:tr w:rsidR="00363B58" w:rsidRPr="00194E30" w14:paraId="2834B3D0" w14:textId="77777777" w:rsidTr="0093131D">
        <w:tc>
          <w:tcPr>
            <w:tcW w:w="3374" w:type="dxa"/>
          </w:tcPr>
          <w:p w14:paraId="22D480A0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JUSTIFICACIÓN DEL SERVICIO</w:t>
            </w:r>
          </w:p>
        </w:tc>
        <w:tc>
          <w:tcPr>
            <w:tcW w:w="5454" w:type="dxa"/>
          </w:tcPr>
          <w:p w14:paraId="4D574667" w14:textId="77777777" w:rsidR="00363B58" w:rsidRPr="00194E30" w:rsidRDefault="00A0724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"JUSTIFICACION DEL SERVICIO"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5A0FF690" w14:textId="77777777" w:rsidTr="0093131D">
        <w:tc>
          <w:tcPr>
            <w:tcW w:w="3374" w:type="dxa"/>
          </w:tcPr>
          <w:p w14:paraId="08E2F69A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SERVICIO REQUERIDO</w:t>
            </w:r>
          </w:p>
        </w:tc>
        <w:tc>
          <w:tcPr>
            <w:tcW w:w="5454" w:type="dxa"/>
          </w:tcPr>
          <w:p w14:paraId="061B22BA" w14:textId="77777777" w:rsidR="00363B58" w:rsidRPr="00194E30" w:rsidRDefault="00A0724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"SERVICIO REQUERIDO"  \* MERGEFORMAT </w:instrText>
            </w:r>
            <w:r w:rsidR="00194E30" w:rsidRPr="00194E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1D6E0697" w14:textId="77777777" w:rsidTr="0093131D">
        <w:trPr>
          <w:trHeight w:val="314"/>
        </w:trPr>
        <w:tc>
          <w:tcPr>
            <w:tcW w:w="3374" w:type="dxa"/>
          </w:tcPr>
          <w:p w14:paraId="3172C69C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 xml:space="preserve">VALOR: HASTA ($ </w:t>
            </w:r>
            <w:r w:rsidR="0065041B" w:rsidRPr="00194E30">
              <w:rPr>
                <w:rFonts w:ascii="Arial" w:hAnsi="Arial" w:cs="Arial"/>
                <w:sz w:val="24"/>
                <w:szCs w:val="24"/>
              </w:rPr>
              <w:t>39.000.000,00</w:t>
            </w:r>
            <w:r w:rsidRPr="00194E30">
              <w:rPr>
                <w:rFonts w:ascii="Arial" w:hAnsi="Arial" w:cs="Arial"/>
                <w:sz w:val="24"/>
                <w:szCs w:val="24"/>
              </w:rPr>
              <w:t xml:space="preserve">) Articulo </w:t>
            </w:r>
            <w:r w:rsidR="0065041B" w:rsidRPr="00194E30">
              <w:rPr>
                <w:rFonts w:ascii="Arial" w:hAnsi="Arial" w:cs="Arial"/>
                <w:sz w:val="24"/>
                <w:szCs w:val="24"/>
              </w:rPr>
              <w:t>4.2.13.2 del manual de contratación</w:t>
            </w:r>
            <w:r w:rsidRPr="00194E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14:paraId="1B3A0F6A" w14:textId="77777777" w:rsidR="00363B58" w:rsidRPr="00194E30" w:rsidRDefault="00A07248" w:rsidP="00746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"VALOR EN NUMEROS Y LETRAS"  \* MERGEFORMAT </w:instrText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2E824209" w14:textId="77777777" w:rsidTr="0093131D">
        <w:trPr>
          <w:trHeight w:val="523"/>
        </w:trPr>
        <w:tc>
          <w:tcPr>
            <w:tcW w:w="3374" w:type="dxa"/>
          </w:tcPr>
          <w:p w14:paraId="20FF815C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CDP</w:t>
            </w:r>
          </w:p>
        </w:tc>
        <w:tc>
          <w:tcPr>
            <w:tcW w:w="5454" w:type="dxa"/>
          </w:tcPr>
          <w:p w14:paraId="05126A3C" w14:textId="77777777" w:rsidR="00363B58" w:rsidRPr="00194E30" w:rsidRDefault="00A0724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94E30">
              <w:rPr>
                <w:rFonts w:ascii="Arial" w:hAnsi="Arial" w:cs="Arial"/>
                <w:sz w:val="24"/>
                <w:szCs w:val="24"/>
              </w:rPr>
              <w:instrText xml:space="preserve"> FILLIN  "NUMERO DE CDP"  \* MERGEFORMAT </w:instrText>
            </w:r>
            <w:r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3B58" w:rsidRPr="00194E30" w14:paraId="0B32A3EA" w14:textId="77777777" w:rsidTr="0093131D">
        <w:trPr>
          <w:trHeight w:val="523"/>
        </w:trPr>
        <w:tc>
          <w:tcPr>
            <w:tcW w:w="3374" w:type="dxa"/>
          </w:tcPr>
          <w:p w14:paraId="562C1CA0" w14:textId="77777777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>TERMINO</w:t>
            </w:r>
          </w:p>
        </w:tc>
        <w:tc>
          <w:tcPr>
            <w:tcW w:w="5454" w:type="dxa"/>
          </w:tcPr>
          <w:p w14:paraId="7552F94B" w14:textId="7AA17983" w:rsidR="00363B58" w:rsidRPr="00194E30" w:rsidRDefault="00363B58" w:rsidP="00931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4E30">
              <w:rPr>
                <w:rFonts w:ascii="Arial" w:hAnsi="Arial" w:cs="Arial"/>
                <w:sz w:val="24"/>
                <w:szCs w:val="24"/>
              </w:rPr>
              <w:t xml:space="preserve">A PARTIR DEL </w:t>
            </w:r>
            <w:r w:rsidR="00A07248"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07248" w:rsidRPr="00194E30">
              <w:rPr>
                <w:rFonts w:ascii="Arial" w:hAnsi="Arial" w:cs="Arial"/>
                <w:sz w:val="24"/>
                <w:szCs w:val="24"/>
              </w:rPr>
              <w:instrText xml:space="preserve"> FILLIN  "FECHA DE INICIO"  \* MERGEFORMAT </w:instrText>
            </w:r>
            <w:r w:rsidR="00A07248"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07248" w:rsidRPr="00194E3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07248" w:rsidRPr="00194E30">
              <w:rPr>
                <w:rFonts w:ascii="Arial" w:hAnsi="Arial" w:cs="Arial"/>
                <w:sz w:val="24"/>
                <w:szCs w:val="24"/>
              </w:rPr>
              <w:instrText xml:space="preserve"> FILLIN  "FECHA FINAL"  \* MERGEFORMAT </w:instrText>
            </w:r>
            <w:r w:rsidR="00A07248" w:rsidRPr="00194E3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94E30">
              <w:rPr>
                <w:rFonts w:ascii="Arial" w:hAnsi="Arial" w:cs="Arial"/>
                <w:sz w:val="24"/>
                <w:szCs w:val="24"/>
              </w:rPr>
              <w:t>O HASTA AGOTAR EL MONTO DE DISPONIBILIDAD PRESUPUESTAL.</w:t>
            </w:r>
          </w:p>
        </w:tc>
      </w:tr>
    </w:tbl>
    <w:p w14:paraId="30C7109D" w14:textId="77777777" w:rsidR="00363B58" w:rsidRPr="00194E30" w:rsidRDefault="00363B58" w:rsidP="00363B58">
      <w:pPr>
        <w:jc w:val="center"/>
        <w:rPr>
          <w:rFonts w:ascii="Arial" w:hAnsi="Arial" w:cs="Arial"/>
          <w:b/>
          <w:sz w:val="24"/>
          <w:szCs w:val="24"/>
        </w:rPr>
      </w:pPr>
    </w:p>
    <w:p w14:paraId="5FD5313F" w14:textId="77777777" w:rsidR="00363B58" w:rsidRPr="00194E30" w:rsidRDefault="00363B58" w:rsidP="00363B58">
      <w:pPr>
        <w:jc w:val="center"/>
        <w:rPr>
          <w:rFonts w:ascii="Arial" w:hAnsi="Arial" w:cs="Arial"/>
          <w:b/>
          <w:sz w:val="24"/>
          <w:szCs w:val="24"/>
        </w:rPr>
      </w:pPr>
      <w:r w:rsidRPr="00194E30">
        <w:rPr>
          <w:rFonts w:ascii="Arial" w:hAnsi="Arial" w:cs="Arial"/>
          <w:b/>
          <w:sz w:val="24"/>
          <w:szCs w:val="24"/>
        </w:rPr>
        <w:t>CONDICIONES GENERALES</w:t>
      </w:r>
    </w:p>
    <w:p w14:paraId="10CF3267" w14:textId="77777777" w:rsidR="00363B58" w:rsidRPr="00194E30" w:rsidRDefault="00363B58" w:rsidP="00363B5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94E30">
        <w:rPr>
          <w:rFonts w:ascii="Arial" w:hAnsi="Arial" w:cs="Arial"/>
          <w:b/>
          <w:sz w:val="24"/>
          <w:szCs w:val="24"/>
        </w:rPr>
        <w:t xml:space="preserve">PRIMERA- NORMATIVIDAD APLICABLE: </w:t>
      </w:r>
      <w:r w:rsidRPr="00194E30">
        <w:rPr>
          <w:rFonts w:ascii="Arial" w:hAnsi="Arial" w:cs="Arial"/>
          <w:sz w:val="24"/>
          <w:szCs w:val="24"/>
        </w:rPr>
        <w:t>Artículos 49, 209 y 267 de la Constitución Política; Artículos 194 y 195 de la Ley 100 de 1993; Artículo 13 de la Ley 1150 de 2007</w:t>
      </w:r>
      <w:r w:rsidRPr="00194E30">
        <w:rPr>
          <w:rFonts w:ascii="Arial" w:hAnsi="Arial" w:cs="Arial"/>
          <w:sz w:val="24"/>
          <w:szCs w:val="24"/>
          <w:lang w:eastAsia="es-CO"/>
        </w:rPr>
        <w:t>; El manual de contratación adoptado mediante</w:t>
      </w:r>
      <w:r w:rsidR="007460E3" w:rsidRPr="00194E30">
        <w:rPr>
          <w:rFonts w:ascii="Arial" w:hAnsi="Arial" w:cs="Arial"/>
          <w:sz w:val="24"/>
          <w:szCs w:val="24"/>
          <w:lang w:eastAsia="es-CO"/>
        </w:rPr>
        <w:t xml:space="preserve"> acto administrativo del 26 de agosto de 2014.</w:t>
      </w:r>
      <w:r w:rsidRPr="00194E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7CD5E33" w14:textId="77777777" w:rsidR="00363B58" w:rsidRPr="00194E30" w:rsidRDefault="00363B58" w:rsidP="00363B58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194E30">
        <w:rPr>
          <w:rFonts w:ascii="Arial" w:hAnsi="Arial" w:cs="Arial"/>
          <w:b/>
          <w:sz w:val="24"/>
          <w:szCs w:val="24"/>
          <w:lang w:eastAsia="es-CO"/>
        </w:rPr>
        <w:t>SEGUNDA. INHABILIDAD E INCOMPATIBILIDADES</w:t>
      </w:r>
      <w:r w:rsidRPr="00194E30">
        <w:rPr>
          <w:rFonts w:ascii="Arial" w:hAnsi="Arial" w:cs="Arial"/>
          <w:sz w:val="24"/>
          <w:szCs w:val="24"/>
          <w:lang w:eastAsia="es-CO"/>
        </w:rPr>
        <w:t xml:space="preserve">: El contratista manifiesta bajo la gravedad del juramento que no se halla incurso en causal alguna de inhabilidad ni incompatibilidad establecida en las leyes </w:t>
      </w:r>
      <w:r w:rsidR="007A1337" w:rsidRPr="00194E30">
        <w:rPr>
          <w:rFonts w:ascii="Arial" w:hAnsi="Arial" w:cs="Arial"/>
          <w:sz w:val="24"/>
          <w:szCs w:val="24"/>
          <w:lang w:eastAsia="es-CO"/>
        </w:rPr>
        <w:t>colombianas</w:t>
      </w:r>
      <w:r w:rsidRPr="00194E30">
        <w:rPr>
          <w:rFonts w:ascii="Arial" w:hAnsi="Arial" w:cs="Arial"/>
          <w:sz w:val="24"/>
          <w:szCs w:val="24"/>
          <w:lang w:eastAsia="es-CO"/>
        </w:rPr>
        <w:t xml:space="preserve"> y en el estatuto anticorrupción.</w:t>
      </w:r>
    </w:p>
    <w:p w14:paraId="1CA3C0FE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  <w:lang w:eastAsia="es-CO"/>
        </w:rPr>
      </w:pPr>
      <w:r w:rsidRPr="00194E30">
        <w:rPr>
          <w:rFonts w:ascii="Arial" w:hAnsi="Arial" w:cs="Arial"/>
          <w:b/>
          <w:sz w:val="24"/>
          <w:szCs w:val="24"/>
          <w:lang w:eastAsia="es-CO"/>
        </w:rPr>
        <w:t xml:space="preserve">TERCERA. INDEMNIDAD: </w:t>
      </w:r>
      <w:r w:rsidRPr="00194E30">
        <w:rPr>
          <w:rFonts w:ascii="Arial" w:hAnsi="Arial" w:cs="Arial"/>
          <w:color w:val="000000"/>
          <w:sz w:val="24"/>
          <w:szCs w:val="24"/>
          <w:lang w:eastAsia="es-CO"/>
        </w:rPr>
        <w:t xml:space="preserve">De conformidad con la normatividad vigente, EL CONTRATISTA deberá mantener a la ENTIDAD CONTRATANTE – </w:t>
      </w:r>
      <w:r w:rsidR="007460E3" w:rsidRPr="00194E30">
        <w:rPr>
          <w:rFonts w:ascii="Arial" w:hAnsi="Arial" w:cs="Arial"/>
          <w:color w:val="000000"/>
          <w:sz w:val="24"/>
          <w:szCs w:val="24"/>
          <w:lang w:eastAsia="es-CO"/>
        </w:rPr>
        <w:t>HOSPITAL SANTA MARGARITA DE LA CUMBRE</w:t>
      </w:r>
      <w:r w:rsidRPr="00194E30">
        <w:rPr>
          <w:rFonts w:ascii="Arial" w:hAnsi="Arial" w:cs="Arial"/>
          <w:color w:val="000000"/>
          <w:sz w:val="24"/>
          <w:szCs w:val="24"/>
          <w:lang w:eastAsia="es-CO"/>
        </w:rPr>
        <w:t xml:space="preserve"> ESE, a sus representantes y </w:t>
      </w:r>
    </w:p>
    <w:p w14:paraId="512F8A7E" w14:textId="77777777" w:rsidR="00363B58" w:rsidRPr="00194E30" w:rsidRDefault="00363B58" w:rsidP="00363B58">
      <w:pPr>
        <w:jc w:val="both"/>
        <w:rPr>
          <w:rFonts w:ascii="Arial" w:hAnsi="Arial" w:cs="Arial"/>
          <w:sz w:val="24"/>
          <w:szCs w:val="24"/>
          <w:lang w:eastAsia="es-CO"/>
        </w:rPr>
      </w:pPr>
      <w:r w:rsidRPr="00194E30">
        <w:rPr>
          <w:rFonts w:ascii="Arial" w:hAnsi="Arial" w:cs="Arial"/>
          <w:color w:val="000000"/>
          <w:sz w:val="24"/>
          <w:szCs w:val="24"/>
          <w:lang w:eastAsia="es-CO"/>
        </w:rPr>
        <w:t xml:space="preserve">asesores INDEMNES y LIBRES de todo reclamo, demanda, litigio, acción judicial y reivindicación de cualquier especie y naturaleza que se entable o pueda entablarse contra </w:t>
      </w:r>
      <w:r w:rsidR="00475BA3" w:rsidRPr="00194E30">
        <w:rPr>
          <w:rFonts w:ascii="Arial" w:hAnsi="Arial" w:cs="Arial"/>
          <w:color w:val="000000"/>
          <w:sz w:val="24"/>
          <w:szCs w:val="24"/>
          <w:lang w:eastAsia="es-CO"/>
        </w:rPr>
        <w:t>HOSPITAL SANTA MARGARITA</w:t>
      </w:r>
      <w:r w:rsidRPr="00194E30">
        <w:rPr>
          <w:rFonts w:ascii="Arial" w:hAnsi="Arial" w:cs="Arial"/>
          <w:color w:val="000000"/>
          <w:sz w:val="24"/>
          <w:szCs w:val="24"/>
          <w:lang w:eastAsia="es-CO"/>
        </w:rPr>
        <w:t xml:space="preserve"> ESE por causas y omisiones del CONTRATISTA, en razón de la ejecución del objeto del presente contrato</w:t>
      </w:r>
      <w:r w:rsidRPr="00194E30">
        <w:rPr>
          <w:rFonts w:ascii="Arial" w:hAnsi="Arial" w:cs="Arial"/>
          <w:sz w:val="24"/>
          <w:szCs w:val="24"/>
          <w:lang w:eastAsia="es-CO"/>
        </w:rPr>
        <w:t>.</w:t>
      </w:r>
    </w:p>
    <w:p w14:paraId="27E0E2C9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b/>
          <w:sz w:val="24"/>
          <w:szCs w:val="24"/>
          <w:lang w:eastAsia="es-CO"/>
        </w:rPr>
        <w:lastRenderedPageBreak/>
        <w:t>CUARTA. OBLIGACIONES FRENTE AL SISTEMA DE SEGURIDAD SOCIAL</w:t>
      </w:r>
      <w:r w:rsidRPr="00194E30">
        <w:rPr>
          <w:rFonts w:ascii="Arial" w:hAnsi="Arial" w:cs="Arial"/>
          <w:sz w:val="24"/>
          <w:szCs w:val="24"/>
          <w:lang w:eastAsia="es-CO"/>
        </w:rPr>
        <w:t xml:space="preserve">: </w:t>
      </w:r>
      <w:r w:rsidRPr="00194E30">
        <w:rPr>
          <w:rFonts w:ascii="Arial" w:hAnsi="Arial" w:cs="Arial"/>
          <w:b/>
          <w:bCs/>
          <w:sz w:val="24"/>
          <w:szCs w:val="24"/>
        </w:rPr>
        <w:t>OBLIGACIONES FRENTE AL SISTEMA DE SEGURIDAD SOCIAL INTEGRAL:</w:t>
      </w:r>
      <w:r w:rsidRPr="00194E30">
        <w:rPr>
          <w:rFonts w:ascii="Arial" w:hAnsi="Arial" w:cs="Arial"/>
          <w:bCs/>
          <w:sz w:val="24"/>
          <w:szCs w:val="24"/>
        </w:rPr>
        <w:t xml:space="preserve"> EL CONTRATISTA se compromete a cumplir con su obligación de afiliación a salud y pensiones, como independiente. Lo anterior de acuerdo con lo establecido en el artículo 50 de la ley 789 de 2.002, artículo 4 de la ley 797 de 2.003, artículo 1 de la ley 828 de 2.003, artículo 18 de la ley 1122 de 2.007, artículo 23 del Decreto 1703 de 2.002 y demás normas que regulan la materia.</w:t>
      </w:r>
      <w:r w:rsidRPr="00194E30">
        <w:rPr>
          <w:rFonts w:ascii="Arial" w:hAnsi="Arial" w:cs="Arial"/>
          <w:color w:val="000000"/>
          <w:sz w:val="24"/>
          <w:szCs w:val="24"/>
        </w:rPr>
        <w:t xml:space="preserve"> Circular Conjunta Número 00001 del 6 de diciembre de 2004 expedida por el Ministerio de Hacienda y Crédito Público y el entonces Ministerio de la Protección Social.</w:t>
      </w:r>
    </w:p>
    <w:p w14:paraId="7968F8C8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b/>
          <w:color w:val="000000"/>
          <w:sz w:val="24"/>
          <w:szCs w:val="24"/>
        </w:rPr>
        <w:t>QUINTA. CESIÓN</w:t>
      </w:r>
      <w:r w:rsidRPr="00194E3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94E30">
        <w:rPr>
          <w:rFonts w:ascii="Arial" w:hAnsi="Arial" w:cs="Arial"/>
          <w:b/>
          <w:color w:val="000000"/>
          <w:sz w:val="24"/>
          <w:szCs w:val="24"/>
        </w:rPr>
        <w:t xml:space="preserve">EL CONTRATISTA </w:t>
      </w:r>
      <w:r w:rsidRPr="00194E30">
        <w:rPr>
          <w:rFonts w:ascii="Arial" w:hAnsi="Arial" w:cs="Arial"/>
          <w:color w:val="000000"/>
          <w:sz w:val="24"/>
          <w:szCs w:val="24"/>
          <w:lang w:eastAsia="es-CO"/>
        </w:rPr>
        <w:t xml:space="preserve">no podrá ceder en todo o en parte el presente contrato sin previo consentimiento escrito de la </w:t>
      </w:r>
      <w:r w:rsidRPr="00194E30">
        <w:rPr>
          <w:rFonts w:ascii="Arial" w:hAnsi="Arial" w:cs="Arial"/>
          <w:b/>
          <w:color w:val="000000"/>
          <w:sz w:val="24"/>
          <w:szCs w:val="24"/>
        </w:rPr>
        <w:t>ENTIDAD CONTRATANTE.</w:t>
      </w:r>
    </w:p>
    <w:p w14:paraId="4B1D0099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b/>
          <w:color w:val="000000"/>
          <w:sz w:val="24"/>
          <w:szCs w:val="24"/>
        </w:rPr>
        <w:t>SEXTA. SOLUCIÓN DE CONTROVERSIAS</w:t>
      </w:r>
      <w:r w:rsidRPr="00194E30">
        <w:rPr>
          <w:rFonts w:ascii="Arial" w:hAnsi="Arial" w:cs="Arial"/>
          <w:color w:val="000000"/>
          <w:sz w:val="24"/>
          <w:szCs w:val="24"/>
        </w:rPr>
        <w:t xml:space="preserve">: Toda controversia o diferencia relativa a esta orden, se intentará resolver por las partes dentro del término de 15 días hábiles a la realización del objeto de la presente orden, si no se llegare a un acuerdo en las diferencias, estas deberán ser resueltas por el Juez competente. </w:t>
      </w:r>
    </w:p>
    <w:p w14:paraId="32ACD5CF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b/>
          <w:bCs/>
          <w:color w:val="000000"/>
          <w:sz w:val="24"/>
          <w:szCs w:val="24"/>
        </w:rPr>
        <w:t>SEPTIMA. - GASTOS</w:t>
      </w:r>
      <w:r w:rsidRPr="00194E30">
        <w:rPr>
          <w:rFonts w:ascii="Arial" w:hAnsi="Arial" w:cs="Arial"/>
          <w:color w:val="000000"/>
          <w:sz w:val="24"/>
          <w:szCs w:val="24"/>
        </w:rPr>
        <w:t>: Los gastos que demanden la legalización y ejecución de la presente orden correrán por cuenta del contratista.</w:t>
      </w:r>
    </w:p>
    <w:p w14:paraId="2B933314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b/>
          <w:color w:val="000000"/>
          <w:sz w:val="24"/>
          <w:szCs w:val="24"/>
        </w:rPr>
        <w:t>OCTAVA. REQUISITOS DE PERFECCIONAMIENTO Y EJECUCIÓN</w:t>
      </w:r>
      <w:r w:rsidRPr="00194E30">
        <w:rPr>
          <w:rFonts w:ascii="Arial" w:hAnsi="Arial" w:cs="Arial"/>
          <w:color w:val="000000"/>
          <w:sz w:val="24"/>
          <w:szCs w:val="24"/>
        </w:rPr>
        <w:t>: la presente orden se perfecciona con la suscripción del representante legal y para su ejecución requiere la expedición del registro presupuestal correspondiente.</w:t>
      </w:r>
    </w:p>
    <w:p w14:paraId="491B47AE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DDE1206" w14:textId="77777777" w:rsidR="00363B58" w:rsidRPr="00194E30" w:rsidRDefault="00363B58" w:rsidP="00363B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B665F72" w14:textId="77777777" w:rsidR="00363B58" w:rsidRPr="00194E30" w:rsidRDefault="000B0145" w:rsidP="00363B5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94E30">
        <w:rPr>
          <w:rFonts w:ascii="Arial" w:hAnsi="Arial" w:cs="Arial"/>
          <w:b/>
          <w:bCs/>
          <w:color w:val="000000"/>
          <w:sz w:val="24"/>
          <w:szCs w:val="24"/>
        </w:rPr>
        <w:t>AICARDO SOLIS</w:t>
      </w:r>
    </w:p>
    <w:p w14:paraId="21688E94" w14:textId="77777777" w:rsidR="00363B58" w:rsidRPr="00194E30" w:rsidRDefault="00363B58" w:rsidP="00363B5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94E30">
        <w:rPr>
          <w:rFonts w:ascii="Arial" w:hAnsi="Arial" w:cs="Arial"/>
          <w:b/>
          <w:bCs/>
          <w:color w:val="000000"/>
          <w:sz w:val="24"/>
          <w:szCs w:val="24"/>
        </w:rPr>
        <w:t>Gerente:</w:t>
      </w:r>
    </w:p>
    <w:p w14:paraId="4332887A" w14:textId="77777777" w:rsidR="00363B58" w:rsidRPr="00194E30" w:rsidRDefault="00363B58" w:rsidP="00363B58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AA7974" w14:textId="77777777" w:rsidR="00363B58" w:rsidRPr="00194E30" w:rsidRDefault="00363B58" w:rsidP="00363B5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021569" w14:textId="77777777" w:rsidR="00363B58" w:rsidRPr="00194E30" w:rsidRDefault="00363B58" w:rsidP="00363B5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color w:val="000000"/>
          <w:sz w:val="24"/>
          <w:szCs w:val="24"/>
        </w:rPr>
        <w:t>Elaboro: Oficina jurídica</w:t>
      </w:r>
    </w:p>
    <w:p w14:paraId="39FC0E73" w14:textId="77777777" w:rsidR="00363B58" w:rsidRPr="00194E30" w:rsidRDefault="00363B58" w:rsidP="00363B5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4E30">
        <w:rPr>
          <w:rFonts w:ascii="Arial" w:hAnsi="Arial" w:cs="Arial"/>
          <w:color w:val="000000"/>
          <w:sz w:val="24"/>
          <w:szCs w:val="24"/>
        </w:rPr>
        <w:t>Reviso y aprobó: Gerencia</w:t>
      </w:r>
    </w:p>
    <w:p w14:paraId="15C31930" w14:textId="77777777" w:rsidR="00363B58" w:rsidRPr="00194E30" w:rsidRDefault="00363B58" w:rsidP="00363B58">
      <w:pPr>
        <w:jc w:val="both"/>
        <w:rPr>
          <w:rFonts w:ascii="Arial" w:hAnsi="Arial" w:cs="Arial"/>
          <w:sz w:val="24"/>
          <w:szCs w:val="24"/>
        </w:rPr>
      </w:pPr>
    </w:p>
    <w:p w14:paraId="78A9FDE2" w14:textId="77777777" w:rsidR="00D628E2" w:rsidRPr="00194E30" w:rsidRDefault="00D628E2">
      <w:pPr>
        <w:rPr>
          <w:rFonts w:ascii="Arial" w:hAnsi="Arial" w:cs="Arial"/>
          <w:sz w:val="24"/>
          <w:szCs w:val="24"/>
        </w:rPr>
      </w:pPr>
    </w:p>
    <w:sectPr w:rsidR="00D628E2" w:rsidRPr="00194E30" w:rsidSect="00194E30">
      <w:headerReference w:type="default" r:id="rId6"/>
      <w:footerReference w:type="default" r:id="rId7"/>
      <w:pgSz w:w="12240" w:h="15840"/>
      <w:pgMar w:top="1701" w:right="1134" w:bottom="1134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1F17" w14:textId="77777777" w:rsidR="009F1196" w:rsidRDefault="009F1196" w:rsidP="007A1337">
      <w:pPr>
        <w:spacing w:after="0" w:line="240" w:lineRule="auto"/>
      </w:pPr>
      <w:r>
        <w:separator/>
      </w:r>
    </w:p>
  </w:endnote>
  <w:endnote w:type="continuationSeparator" w:id="0">
    <w:p w14:paraId="2B62A56D" w14:textId="77777777" w:rsidR="009F1196" w:rsidRDefault="009F1196" w:rsidP="007A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14E1" w14:textId="4F73E2C0" w:rsidR="007A1337" w:rsidRDefault="00194E30">
    <w:pPr>
      <w:pStyle w:val="Piedepgina"/>
    </w:pPr>
    <w:r w:rsidRPr="00133057">
      <w:rPr>
        <w:noProof/>
        <w:lang w:val="es-419" w:eastAsia="es-419"/>
      </w:rPr>
      <w:drawing>
        <wp:inline distT="0" distB="0" distL="0" distR="0" wp14:anchorId="2BCEC009" wp14:editId="5FF21D98">
          <wp:extent cx="6332220" cy="720725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AC99" w14:textId="77777777" w:rsidR="009F1196" w:rsidRDefault="009F1196" w:rsidP="007A1337">
      <w:pPr>
        <w:spacing w:after="0" w:line="240" w:lineRule="auto"/>
      </w:pPr>
      <w:r>
        <w:separator/>
      </w:r>
    </w:p>
  </w:footnote>
  <w:footnote w:type="continuationSeparator" w:id="0">
    <w:p w14:paraId="617973E3" w14:textId="77777777" w:rsidR="009F1196" w:rsidRDefault="009F1196" w:rsidP="007A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336" w:type="pct"/>
      <w:jc w:val="center"/>
      <w:tblLook w:val="04A0" w:firstRow="1" w:lastRow="0" w:firstColumn="1" w:lastColumn="0" w:noHBand="0" w:noVBand="1"/>
    </w:tblPr>
    <w:tblGrid>
      <w:gridCol w:w="3343"/>
      <w:gridCol w:w="4454"/>
      <w:gridCol w:w="2834"/>
    </w:tblGrid>
    <w:tr w:rsidR="00194E30" w:rsidRPr="00194E30" w14:paraId="1FEE5C1E" w14:textId="77777777" w:rsidTr="00F17BE6">
      <w:trPr>
        <w:jc w:val="center"/>
      </w:trPr>
      <w:tc>
        <w:tcPr>
          <w:tcW w:w="1572" w:type="pct"/>
          <w:vMerge w:val="restart"/>
          <w:vAlign w:val="bottom"/>
        </w:tcPr>
        <w:p w14:paraId="0A90098C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bCs/>
              <w:color w:val="4472C4" w:themeColor="accent1"/>
              <w:kern w:val="2"/>
              <w:sz w:val="16"/>
              <w:szCs w:val="14"/>
              <w14:ligatures w14:val="standardContextual"/>
            </w:rPr>
          </w:pPr>
          <w:bookmarkStart w:id="0" w:name="_Hlk206578474"/>
          <w:bookmarkStart w:id="1" w:name="_Hlk207789336"/>
          <w:bookmarkStart w:id="2" w:name="_Hlk207789337"/>
          <w:bookmarkStart w:id="3" w:name="_Hlk207789338"/>
          <w:bookmarkStart w:id="4" w:name="_Hlk207789339"/>
          <w:r w:rsidRPr="00194E30">
            <w:rPr>
              <w:noProof/>
              <w:color w:val="FFFFFF" w:themeColor="background1"/>
              <w:kern w:val="2"/>
              <w:sz w:val="24"/>
              <w:lang w:val="es-419" w:eastAsia="es-419"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5F310423" wp14:editId="7678A414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907456720" name="Imagen 907456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94E30">
            <w:rPr>
              <w:rFonts w:ascii="Arial" w:hAnsi="Arial" w:cs="Arial"/>
              <w:b/>
              <w:bCs/>
              <w:color w:val="FFFFFF" w:themeColor="background1"/>
              <w:kern w:val="2"/>
              <w:sz w:val="16"/>
              <w:szCs w:val="14"/>
              <w14:ligatures w14:val="standardContextual"/>
            </w:rPr>
            <w:t xml:space="preserve">                              </w:t>
          </w:r>
          <w:r w:rsidRPr="00194E30">
            <w:rPr>
              <w:rFonts w:ascii="Arial" w:hAnsi="Arial" w:cs="Arial"/>
              <w:b/>
              <w:bCs/>
              <w:color w:val="44546A" w:themeColor="text2"/>
              <w:kern w:val="2"/>
              <w:sz w:val="16"/>
              <w:szCs w:val="14"/>
              <w14:ligatures w14:val="standardContextual"/>
            </w:rPr>
            <w:t>NIT 800.160.400-0</w:t>
          </w:r>
        </w:p>
      </w:tc>
      <w:tc>
        <w:tcPr>
          <w:tcW w:w="2095" w:type="pct"/>
          <w:vMerge w:val="restart"/>
          <w:vAlign w:val="center"/>
        </w:tcPr>
        <w:p w14:paraId="50A9479C" w14:textId="53B1884E" w:rsidR="00194E30" w:rsidRPr="00194E30" w:rsidRDefault="00194E30" w:rsidP="00194E30">
          <w:pPr>
            <w:jc w:val="center"/>
            <w:rPr>
              <w:rFonts w:ascii="Arial" w:hAnsi="Arial" w:cs="Arial"/>
              <w:b/>
              <w:kern w:val="2"/>
              <w14:ligatures w14:val="standardContextual"/>
            </w:rPr>
          </w:pPr>
          <w:r w:rsidRPr="00194E30">
            <w:rPr>
              <w:rFonts w:ascii="Arial" w:hAnsi="Arial" w:cs="Arial"/>
              <w:b/>
              <w:kern w:val="2"/>
              <w:sz w:val="24"/>
              <w:szCs w:val="24"/>
              <w14:ligatures w14:val="standardContextual"/>
            </w:rPr>
            <w:t>CERTIFICACIONES</w:t>
          </w:r>
        </w:p>
      </w:tc>
      <w:tc>
        <w:tcPr>
          <w:tcW w:w="1333" w:type="pct"/>
          <w:vAlign w:val="center"/>
        </w:tcPr>
        <w:p w14:paraId="092D0A3C" w14:textId="21A1A0BC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0"/>
              <w:szCs w:val="18"/>
              <w14:ligatures w14:val="standardContextual"/>
            </w:rPr>
          </w:pPr>
          <w:r w:rsidRPr="00194E30">
            <w:rPr>
              <w:rFonts w:ascii="Arial" w:hAnsi="Arial"/>
              <w:kern w:val="2"/>
              <w:sz w:val="20"/>
              <w:szCs w:val="18"/>
              <w14:ligatures w14:val="standardContextual"/>
            </w:rPr>
            <w:t>Código: GES-GER-for-008</w:t>
          </w:r>
        </w:p>
      </w:tc>
    </w:tr>
    <w:tr w:rsidR="00194E30" w:rsidRPr="00194E30" w14:paraId="3F4ABA63" w14:textId="77777777" w:rsidTr="00F17BE6">
      <w:trPr>
        <w:jc w:val="center"/>
      </w:trPr>
      <w:tc>
        <w:tcPr>
          <w:tcW w:w="1572" w:type="pct"/>
          <w:vMerge/>
          <w:vAlign w:val="center"/>
        </w:tcPr>
        <w:p w14:paraId="1650A6D8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4"/>
              <w14:ligatures w14:val="standardContextual"/>
            </w:rPr>
          </w:pPr>
        </w:p>
      </w:tc>
      <w:tc>
        <w:tcPr>
          <w:tcW w:w="2095" w:type="pct"/>
          <w:vMerge/>
          <w:vAlign w:val="center"/>
        </w:tcPr>
        <w:p w14:paraId="2F1D6BEF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kern w:val="2"/>
              <w:sz w:val="24"/>
              <w14:ligatures w14:val="standardContextual"/>
            </w:rPr>
          </w:pPr>
        </w:p>
      </w:tc>
      <w:tc>
        <w:tcPr>
          <w:tcW w:w="1333" w:type="pct"/>
          <w:vAlign w:val="center"/>
        </w:tcPr>
        <w:p w14:paraId="16C283E6" w14:textId="688B004C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0"/>
              <w:szCs w:val="18"/>
              <w14:ligatures w14:val="standardContextual"/>
            </w:rPr>
          </w:pPr>
          <w:r w:rsidRPr="00194E30">
            <w:rPr>
              <w:rFonts w:ascii="Arial" w:hAnsi="Arial"/>
              <w:kern w:val="2"/>
              <w:sz w:val="20"/>
              <w:szCs w:val="18"/>
              <w14:ligatures w14:val="standardContextual"/>
            </w:rPr>
            <w:t xml:space="preserve">Versión: </w:t>
          </w:r>
          <w:r>
            <w:rPr>
              <w:rFonts w:ascii="Arial" w:hAnsi="Arial"/>
              <w:kern w:val="2"/>
              <w:sz w:val="20"/>
              <w:szCs w:val="18"/>
              <w14:ligatures w14:val="standardContextual"/>
            </w:rPr>
            <w:t>2</w:t>
          </w:r>
        </w:p>
      </w:tc>
    </w:tr>
    <w:tr w:rsidR="00194E30" w:rsidRPr="00194E30" w14:paraId="41581F97" w14:textId="77777777" w:rsidTr="00F17BE6">
      <w:trPr>
        <w:jc w:val="center"/>
      </w:trPr>
      <w:tc>
        <w:tcPr>
          <w:tcW w:w="1572" w:type="pct"/>
          <w:vMerge/>
          <w:vAlign w:val="center"/>
        </w:tcPr>
        <w:p w14:paraId="30DD4BC5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4"/>
              <w14:ligatures w14:val="standardContextual"/>
            </w:rPr>
          </w:pPr>
        </w:p>
      </w:tc>
      <w:tc>
        <w:tcPr>
          <w:tcW w:w="2095" w:type="pct"/>
          <w:vMerge/>
          <w:vAlign w:val="center"/>
        </w:tcPr>
        <w:p w14:paraId="34B09C4F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kern w:val="2"/>
              <w:sz w:val="24"/>
              <w14:ligatures w14:val="standardContextual"/>
            </w:rPr>
          </w:pPr>
        </w:p>
      </w:tc>
      <w:tc>
        <w:tcPr>
          <w:tcW w:w="1333" w:type="pct"/>
          <w:vAlign w:val="center"/>
        </w:tcPr>
        <w:p w14:paraId="76695112" w14:textId="3556163D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0"/>
              <w:szCs w:val="18"/>
              <w14:ligatures w14:val="standardContextual"/>
            </w:rPr>
          </w:pPr>
          <w:r w:rsidRPr="00194E30">
            <w:rPr>
              <w:rFonts w:ascii="Arial" w:hAnsi="Arial"/>
              <w:kern w:val="2"/>
              <w:sz w:val="20"/>
              <w:szCs w:val="18"/>
              <w14:ligatures w14:val="standardContextual"/>
            </w:rPr>
            <w:t xml:space="preserve">Actualización: </w:t>
          </w:r>
          <w:r>
            <w:rPr>
              <w:rFonts w:ascii="Arial" w:hAnsi="Arial"/>
              <w:kern w:val="2"/>
              <w:sz w:val="20"/>
              <w:szCs w:val="18"/>
              <w14:ligatures w14:val="standardContextual"/>
            </w:rPr>
            <w:t>08/09/2025</w:t>
          </w:r>
        </w:p>
      </w:tc>
    </w:tr>
    <w:tr w:rsidR="00194E30" w:rsidRPr="00194E30" w14:paraId="0AD64C49" w14:textId="77777777" w:rsidTr="00F17BE6">
      <w:trPr>
        <w:jc w:val="center"/>
      </w:trPr>
      <w:tc>
        <w:tcPr>
          <w:tcW w:w="1572" w:type="pct"/>
          <w:vMerge/>
          <w:tcBorders>
            <w:bottom w:val="single" w:sz="4" w:space="0" w:color="auto"/>
          </w:tcBorders>
          <w:vAlign w:val="center"/>
        </w:tcPr>
        <w:p w14:paraId="6CC0CE07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4"/>
              <w14:ligatures w14:val="standardContextual"/>
            </w:rPr>
          </w:pPr>
        </w:p>
      </w:tc>
      <w:tc>
        <w:tcPr>
          <w:tcW w:w="2095" w:type="pct"/>
          <w:vMerge/>
          <w:tcBorders>
            <w:bottom w:val="single" w:sz="4" w:space="0" w:color="auto"/>
          </w:tcBorders>
          <w:vAlign w:val="center"/>
        </w:tcPr>
        <w:p w14:paraId="3BACCB25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jc w:val="center"/>
            <w:rPr>
              <w:rFonts w:ascii="Arial" w:hAnsi="Arial"/>
              <w:kern w:val="2"/>
              <w:sz w:val="24"/>
              <w14:ligatures w14:val="standardContextual"/>
            </w:rPr>
          </w:pPr>
        </w:p>
      </w:tc>
      <w:tc>
        <w:tcPr>
          <w:tcW w:w="1333" w:type="pct"/>
          <w:tcBorders>
            <w:bottom w:val="single" w:sz="4" w:space="0" w:color="auto"/>
          </w:tcBorders>
          <w:vAlign w:val="center"/>
        </w:tcPr>
        <w:p w14:paraId="6EFA13CB" w14:textId="77777777" w:rsidR="00194E30" w:rsidRPr="00194E30" w:rsidRDefault="00194E30" w:rsidP="00194E30">
          <w:pPr>
            <w:tabs>
              <w:tab w:val="center" w:pos="4419"/>
              <w:tab w:val="right" w:pos="8838"/>
            </w:tabs>
            <w:rPr>
              <w:rFonts w:ascii="Arial" w:hAnsi="Arial"/>
              <w:kern w:val="2"/>
              <w:sz w:val="20"/>
              <w:szCs w:val="18"/>
              <w14:ligatures w14:val="standardContextual"/>
            </w:rPr>
          </w:pPr>
          <w:r w:rsidRPr="00194E30">
            <w:rPr>
              <w:rFonts w:ascii="Arial" w:hAnsi="Arial" w:cs="Arial"/>
              <w:kern w:val="2"/>
              <w:sz w:val="20"/>
              <w:szCs w:val="18"/>
              <w14:ligatures w14:val="standardContextual"/>
            </w:rPr>
            <w:t xml:space="preserve">Página </w:t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fldChar w:fldCharType="begin"/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instrText>PAGE  \* Arabic  \* MERGEFORMAT</w:instrText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fldChar w:fldCharType="separate"/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t>1</w:t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fldChar w:fldCharType="end"/>
          </w:r>
          <w:r w:rsidRPr="00194E30">
            <w:rPr>
              <w:rFonts w:ascii="Arial" w:hAnsi="Arial" w:cs="Arial"/>
              <w:kern w:val="2"/>
              <w:sz w:val="20"/>
              <w:szCs w:val="18"/>
              <w14:ligatures w14:val="standardContextual"/>
            </w:rPr>
            <w:t xml:space="preserve"> de </w:t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fldChar w:fldCharType="begin"/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instrText>NUMPAGES  \* Arabic  \* MERGEFORMAT</w:instrText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fldChar w:fldCharType="separate"/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t>1</w:t>
          </w:r>
          <w:r w:rsidRPr="00194E30">
            <w:rPr>
              <w:rFonts w:ascii="Arial" w:hAnsi="Arial" w:cs="Arial"/>
              <w:b/>
              <w:bCs/>
              <w:kern w:val="2"/>
              <w:sz w:val="20"/>
              <w:szCs w:val="18"/>
              <w14:ligatures w14:val="standardContextual"/>
            </w:rPr>
            <w:fldChar w:fldCharType="end"/>
          </w:r>
        </w:p>
      </w:tc>
    </w:tr>
  </w:tbl>
  <w:bookmarkEnd w:id="0"/>
  <w:bookmarkEnd w:id="1"/>
  <w:bookmarkEnd w:id="2"/>
  <w:bookmarkEnd w:id="3"/>
  <w:bookmarkEnd w:id="4"/>
  <w:p w14:paraId="79AD6981" w14:textId="548B63E6" w:rsidR="007A1337" w:rsidRPr="00194E30" w:rsidRDefault="00194E30" w:rsidP="00194E3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10-08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30"/>
    <w:rsid w:val="000B0145"/>
    <w:rsid w:val="000B44CD"/>
    <w:rsid w:val="00153D30"/>
    <w:rsid w:val="00194E30"/>
    <w:rsid w:val="0028260F"/>
    <w:rsid w:val="002D0CE8"/>
    <w:rsid w:val="00363B58"/>
    <w:rsid w:val="00401D71"/>
    <w:rsid w:val="00475BA3"/>
    <w:rsid w:val="00576838"/>
    <w:rsid w:val="005F4D15"/>
    <w:rsid w:val="00615750"/>
    <w:rsid w:val="0065041B"/>
    <w:rsid w:val="006E38F9"/>
    <w:rsid w:val="00722DF2"/>
    <w:rsid w:val="007460E3"/>
    <w:rsid w:val="007A1337"/>
    <w:rsid w:val="00875539"/>
    <w:rsid w:val="008B491E"/>
    <w:rsid w:val="00950E36"/>
    <w:rsid w:val="009F1196"/>
    <w:rsid w:val="00A07248"/>
    <w:rsid w:val="00B3246E"/>
    <w:rsid w:val="00B66D49"/>
    <w:rsid w:val="00BF6745"/>
    <w:rsid w:val="00D628E2"/>
    <w:rsid w:val="00DE2D9E"/>
    <w:rsid w:val="00E22F50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9B6C0"/>
  <w15:chartTrackingRefBased/>
  <w15:docId w15:val="{99E442A2-8B5F-4F9F-8F60-9047D772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B58"/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3B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1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33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1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337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9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visional\Downloads\CERTIFICACION%20DE%20ORDENES%20DE%20COMPRA%20Y%20SERVICIO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CERTIFICACION DE ORDENES DE COMPRA Y SERVICIO 2025</Template>
  <TotalTime>5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provisional hsm</dc:creator>
  <cp:keywords/>
  <dc:description/>
  <cp:lastModifiedBy>provisional hsm</cp:lastModifiedBy>
  <cp:revision>1</cp:revision>
  <dcterms:created xsi:type="dcterms:W3CDTF">2025-09-08T20:36:00Z</dcterms:created>
  <dcterms:modified xsi:type="dcterms:W3CDTF">2025-09-08T20:41:00Z</dcterms:modified>
</cp:coreProperties>
</file>